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8213" w14:textId="074CE0EF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D2A3C">
        <w:rPr>
          <w:rFonts w:ascii="Times New Roman" w:hAnsi="Times New Roman" w:cs="Times New Roman"/>
          <w:b/>
          <w:bCs/>
          <w:sz w:val="24"/>
          <w:szCs w:val="24"/>
        </w:rPr>
        <w:t>LXV/336/22</w:t>
      </w:r>
    </w:p>
    <w:p w14:paraId="046ACA94" w14:textId="77777777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ZDUNY</w:t>
      </w:r>
    </w:p>
    <w:p w14:paraId="0FEA41AC" w14:textId="1FA754A9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32F4E">
        <w:rPr>
          <w:rFonts w:ascii="Times New Roman" w:hAnsi="Times New Roman" w:cs="Times New Roman"/>
          <w:b/>
          <w:bCs/>
          <w:sz w:val="24"/>
          <w:szCs w:val="24"/>
        </w:rPr>
        <w:t>28 września 2022 roku</w:t>
      </w:r>
    </w:p>
    <w:p w14:paraId="28E615EA" w14:textId="77777777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36EDA" w14:textId="77777777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rozpatrzenia petycji dotyczącej utworzenia Młodzieżowej Rady Gminy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Zdunach</w:t>
      </w:r>
    </w:p>
    <w:p w14:paraId="3920678E" w14:textId="77777777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17B91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15, art. 18b ust 1 i 3 ustawy z dnia 8 marca 1990 r. o samorządzie gminnym (t. j. Dz. U. z 2022 r. poz. 559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oraz art. 9 ust. 2 i art. 10 ust. 1 ustawy z dnia 11 lipca 2014 r. o petycjach (Dz. U. z 2018 r. poz. 870) uchwala się co następuje:</w:t>
      </w:r>
    </w:p>
    <w:p w14:paraId="245E405F" w14:textId="77777777" w:rsidR="00DF08D6" w:rsidRDefault="00DF08D6" w:rsidP="00DF0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8360E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24kjd"/>
          <w:rFonts w:ascii="Times New Roman" w:hAnsi="Times New Roman" w:cs="Times New Roman"/>
          <w:b/>
          <w:color w:val="222222"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Nie uwzględnia się petycji dotyczącej utworzenia Młodzieżowej Rady Gminy Zduny z przyczyn określonych w uzasadnieniu niniejszej uchwały.</w:t>
      </w:r>
    </w:p>
    <w:p w14:paraId="579EA41B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24kjd"/>
          <w:rFonts w:ascii="Times New Roman" w:hAnsi="Times New Roman" w:cs="Times New Roman"/>
          <w:b/>
          <w:color w:val="222222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Zobowiązuje się Przewodniczącego Rady Gminy do poinformowania podmiotu wnoszącego petycję o sposobie jej załatwienia. </w:t>
      </w:r>
    </w:p>
    <w:p w14:paraId="7C0A84A9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24kjd"/>
          <w:rFonts w:ascii="Times New Roman" w:hAnsi="Times New Roman" w:cs="Times New Roman"/>
          <w:b/>
          <w:color w:val="222222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3A9033F7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66C36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123985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357E5A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3D3722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78F7AD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C2B05F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4DE31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FCC1AF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9F4625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52CA23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21929C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0221BF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D56345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E2176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668C14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8976F" w14:textId="77777777" w:rsidR="00DF08D6" w:rsidRDefault="00DF08D6" w:rsidP="00DF08D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A7651B2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8E15E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Rady Gminy Zduny w dniu 8 sierpnia 2022 roku wpłynęła petycja w sprawie utworzenie Młodzieżowej Rady Gminy. </w:t>
      </w:r>
    </w:p>
    <w:p w14:paraId="035ACCD6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9 ust. 2 ustawy z dnia 11 lipca 2014 r. o petycjach (t. j. Dz. U. z 2018 r. poz. 870) petycja złożona do organu stanowiącego jednostki samorządu terytorialnego jest rozpatrywana przez ten organ. Jednocześnie  zgodnie z art. 18b ust. 1 ustawy z dnia 8 marca 1990 r. </w:t>
      </w:r>
      <w:r>
        <w:rPr>
          <w:rFonts w:ascii="Times New Roman" w:hAnsi="Times New Roman" w:cs="Times New Roman"/>
          <w:sz w:val="24"/>
          <w:szCs w:val="24"/>
        </w:rPr>
        <w:br/>
        <w:t xml:space="preserve">o samorządzie gminnym (t. j. Dz. U. z 2022 r. poz. 559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 Rada Gminy rozpatruje skargi na działanie wójta i gminnych jednostek organizacyjnych, wnioski oraz petycje składane przez obywateli i w tym celu powołuję Komisję Skarg, Wniosków i Petycji.</w:t>
      </w:r>
    </w:p>
    <w:p w14:paraId="4D70E09E" w14:textId="76E4466D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Skarg, Wniosków i Petycji na posiedzeniu w dniu 19 września 2022 roku podjęła postępowanie wyjaśniające w przedmiotowej sprawie. W toku dyskusji Komisja zwróciła uwagę, że powołanie Młodzieżowej Rady Gminy Zduny jest procesem długofalowym, wymagającym szeregu spotkań i konsultacji. Ponadto podkreślono, iż podejmowanie działań zmierzających do aktywizacji młodzieży w zakresie działalności społecznej i samorządowej powinno być dostosowane do specyfiki gminy oraz odnosić się do stanowisk środowisk młodzieżowych, wynikających z przeprowadzonych konsultacji. </w:t>
      </w:r>
    </w:p>
    <w:p w14:paraId="7E65F40C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artykułem 5b ust. 2 ustawy o samorządzie gminnym powołanie Młodzieżowej Rady Gminy następuje na podstawie uchwały Rady Gminy po złożeniu wniosku przez zainteresowane środowiska z danej gminy. Zdaniem komisji najistotniejsze jest zaangażowanie młodzieży w proces powołania omawianego organu, ponieważ to ona ma brać czynny udział </w:t>
      </w:r>
      <w:r>
        <w:rPr>
          <w:rFonts w:ascii="Times New Roman" w:hAnsi="Times New Roman" w:cs="Times New Roman"/>
          <w:sz w:val="24"/>
          <w:szCs w:val="24"/>
        </w:rPr>
        <w:br/>
        <w:t>w pracy tego gremium. Od zaangażowania młodzieży zależy bowiem zdolność do wykonywania zadań a tym samym celowość istnienia Młodzieżowej Rady Gminy.</w:t>
      </w:r>
    </w:p>
    <w:p w14:paraId="28506AB8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wnosząca petycję zawarła w niej postulat powołania takiego organu bez inicjatywy lokalnej młodzieży, a zdaniem Komisji w takim przypadku utworzenie Młodzieżowej Rady Gminy jest niecelowe i nie zasługuje na uwzględnienie</w:t>
      </w:r>
    </w:p>
    <w:p w14:paraId="301AE026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powyższe Komisja Skarg, Wniosków i Petycji wyraziła opinię, iż należy uznać złożoną petycję za niezasługującą na uwzględnienie w całości. </w:t>
      </w:r>
    </w:p>
    <w:p w14:paraId="1215DA57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stanowiące jednostki samorządu terytorialnego są organami kolegialnymi, </w:t>
      </w:r>
      <w:r>
        <w:rPr>
          <w:rFonts w:ascii="Times New Roman" w:hAnsi="Times New Roman" w:cs="Times New Roman"/>
          <w:sz w:val="24"/>
          <w:szCs w:val="24"/>
        </w:rPr>
        <w:br/>
        <w:t>a zatem jedyną formą prawną, w której Rada Gminy może wypowiedzieć się w przedmiocie petycji jest uchwała. W związku z czym zasadne jest podjęcie niniejszej uchwały.</w:t>
      </w:r>
    </w:p>
    <w:p w14:paraId="6B65E87C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4D5AF" w14:textId="77777777" w:rsidR="00DF08D6" w:rsidRDefault="00DF08D6" w:rsidP="00DF08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65F22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C7CE8" w14:textId="77777777" w:rsidR="00DF08D6" w:rsidRDefault="00DF08D6" w:rsidP="00DF08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0BD27" w14:textId="77777777" w:rsidR="00DF08D6" w:rsidRDefault="00DF08D6" w:rsidP="00DF0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ECC1" w14:textId="77777777" w:rsidR="00CF24E8" w:rsidRPr="00DF08D6" w:rsidRDefault="00CF24E8">
      <w:pPr>
        <w:rPr>
          <w:b/>
          <w:bCs/>
        </w:rPr>
      </w:pPr>
    </w:p>
    <w:sectPr w:rsidR="00CF24E8" w:rsidRPr="00DF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BB"/>
    <w:rsid w:val="004903BB"/>
    <w:rsid w:val="006147B3"/>
    <w:rsid w:val="00B32F4E"/>
    <w:rsid w:val="00BD2A3C"/>
    <w:rsid w:val="00CF24E8"/>
    <w:rsid w:val="00DF08D6"/>
    <w:rsid w:val="00E74A06"/>
    <w:rsid w:val="00E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406A"/>
  <w15:chartTrackingRefBased/>
  <w15:docId w15:val="{5510C99C-4894-48DA-B329-F503194D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DF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Łuczak</dc:creator>
  <cp:keywords/>
  <dc:description/>
  <cp:lastModifiedBy>Kinga Łuczak</cp:lastModifiedBy>
  <cp:revision>5</cp:revision>
  <cp:lastPrinted>2022-09-20T10:44:00Z</cp:lastPrinted>
  <dcterms:created xsi:type="dcterms:W3CDTF">2022-09-19T13:41:00Z</dcterms:created>
  <dcterms:modified xsi:type="dcterms:W3CDTF">2022-09-23T07:13:00Z</dcterms:modified>
</cp:coreProperties>
</file>